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480" w:after="0"/>
        <w:rPr>
          <w:rFonts w:eastAsia="Times New Roman"/>
          <w:lang w:eastAsia="ru-RU"/>
        </w:rPr>
      </w:pPr>
      <w:r>
        <w:rPr>
          <w:rFonts w:ascii="Times New Roman" w:hAnsi="Times New Roman"/>
          <w:sz w:val="28"/>
          <w:szCs w:val="28"/>
          <w:lang w:val="lt-LT" w:bidi="zxx"/>
        </w:rPr>
      </w:r>
    </w:p>
    <w:p>
      <w:pPr>
        <w:pStyle w:val="Heading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Почему нельзя выпивать, если вы принимаете антибиотики   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/>
          <w:lang w:eastAsia="ru-RU"/>
        </w:rPr>
      </w:pPr>
      <w:r>
        <w:rPr>
          <w:rFonts w:eastAsia="Times New Roman" w:ascii="Verdana" w:hAnsi="Verdana"/>
          <w:lang w:eastAsia="ru-RU"/>
        </w:rPr>
        <w:t xml:space="preserve">Многие антибактериальные препараты - и не только антибиотики -  существенно влияют на метаболизм алкоголя в организме. Метаболизм спирта проходит в две стадии: 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/>
          <w:lang w:eastAsia="ru-RU"/>
        </w:rPr>
      </w:pPr>
      <w:r>
        <w:rPr>
          <w:rFonts w:eastAsia="Times New Roman" w:ascii="Verdana" w:hAnsi="Verdana"/>
          <w:lang w:val="en-US" w:eastAsia="ru-RU"/>
        </w:rPr>
        <w:t>I</w:t>
      </w:r>
      <w:r>
        <w:rPr>
          <w:rFonts w:eastAsia="Times New Roman" w:ascii="Verdana" w:hAnsi="Verdana"/>
          <w:lang w:eastAsia="ru-RU"/>
        </w:rPr>
        <w:t xml:space="preserve">. </w:t>
      </w:r>
      <w:r>
        <w:rPr>
          <w:rFonts w:eastAsia="Times New Roman" w:ascii="Verdana" w:hAnsi="Verdana"/>
          <w:lang w:val="en-US" w:eastAsia="ru-RU"/>
        </w:rPr>
        <w:t>C</w:t>
      </w:r>
      <w:r>
        <w:rPr>
          <w:rFonts w:eastAsia="Times New Roman" w:ascii="Verdana" w:hAnsi="Verdana"/>
          <w:lang w:eastAsia="ru-RU"/>
        </w:rPr>
        <w:t xml:space="preserve"> помощью </w:t>
      </w:r>
      <w:r>
        <w:rPr>
          <w:rFonts w:eastAsia="Times New Roman" w:ascii="Verdana" w:hAnsi="Verdana"/>
          <w:b/>
          <w:lang w:eastAsia="ru-RU"/>
        </w:rPr>
        <w:t>алкогольдегидрогеназы</w:t>
      </w:r>
      <w:r>
        <w:rPr>
          <w:rFonts w:eastAsia="Times New Roman" w:ascii="Verdana" w:hAnsi="Verdana"/>
          <w:lang w:eastAsia="ru-RU"/>
        </w:rPr>
        <w:t xml:space="preserve"> происходит его расщепление   до уксусного альдегида. Он весьма токсичен и доставляет массу неприятностей пьющему - ведь именно он отвечает за симптомы похмелья.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/>
          <w:lang w:eastAsia="ru-RU"/>
        </w:rPr>
      </w:pPr>
      <w:r>
        <w:rPr>
          <w:rFonts w:eastAsia="Times New Roman" w:ascii="Verdana" w:hAnsi="Verdana"/>
          <w:lang w:val="en-US" w:eastAsia="ru-RU"/>
        </w:rPr>
        <w:t>II</w:t>
      </w:r>
      <w:r>
        <w:rPr>
          <w:rFonts w:eastAsia="Times New Roman" w:ascii="Verdana" w:hAnsi="Verdana"/>
          <w:lang w:eastAsia="ru-RU"/>
        </w:rPr>
        <w:t xml:space="preserve">. После этого другой фермент – </w:t>
      </w:r>
      <w:r>
        <w:rPr>
          <w:rFonts w:eastAsia="Times New Roman" w:ascii="Verdana" w:hAnsi="Verdana"/>
          <w:b/>
          <w:lang w:eastAsia="ru-RU"/>
        </w:rPr>
        <w:t>альдегиддегидрогеназа</w:t>
      </w:r>
      <w:r>
        <w:rPr>
          <w:rFonts w:eastAsia="Times New Roman" w:ascii="Verdana" w:hAnsi="Verdana"/>
          <w:lang w:eastAsia="ru-RU"/>
        </w:rPr>
        <w:t xml:space="preserve"> –должен превратить его в уксусную кислоту. Это менее токсичное вещество. Но в популяции зачастую встречается нехватка выработки этого фермента. Эти люди чаще мучаются похмельным синдромом. 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/>
          <w:lang w:eastAsia="ru-RU"/>
        </w:rPr>
      </w:pPr>
      <w:r>
        <w:rPr>
          <w:rFonts w:eastAsia="Times New Roman" w:ascii="Verdana" w:hAnsi="Verdana"/>
          <w:lang w:eastAsia="ru-RU"/>
        </w:rPr>
        <w:t xml:space="preserve">А прием  антибиотиков блокирует выработку </w:t>
      </w:r>
      <w:r>
        <w:rPr>
          <w:rFonts w:eastAsia="Times New Roman" w:ascii="Verdana" w:hAnsi="Verdana"/>
          <w:b/>
          <w:lang w:eastAsia="ru-RU"/>
        </w:rPr>
        <w:t>альдегиддегидрогеназы</w:t>
      </w:r>
      <w:r>
        <w:rPr>
          <w:rFonts w:eastAsia="Times New Roman" w:ascii="Verdana" w:hAnsi="Verdana"/>
          <w:lang w:eastAsia="ru-RU"/>
        </w:rPr>
        <w:t>, из-за чего в организме возрастает уровень токсичного уксусного альдегида. И не  на следующий день, а прямо сразу возникает жестокое похмелье.  Конечно, различные антибитики вызывают реакции разной степени – например,  метронидазол и тинидазол дают очень сильные реакции. Остерегаться надо также цефалоспоринов, сульфаниламидов, нитрофуранов. Кроме того, бывают и индивидуальные сильные реакции и на другие лекарства. Так что, лучше вообще не рисковать: или пить, или лечиться!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/>
          <w:b/>
          <w:b/>
          <w:bCs/>
          <w:lang w:eastAsia="ru-RU"/>
        </w:rPr>
      </w:pPr>
      <w:r>
        <w:rPr>
          <w:rFonts w:eastAsia="Times New Roman" w:ascii="Verdana" w:hAnsi="Verdana"/>
          <w:b/>
          <w:bCs/>
          <w:lang w:eastAsia="ru-RU"/>
        </w:rPr>
        <w:t xml:space="preserve">Есть еще целых две плохие новости: 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rPr>
          <w:rFonts w:ascii="Verdana" w:hAnsi="Verdana" w:eastAsia="Times New Roman"/>
          <w:lang w:eastAsia="ru-RU"/>
        </w:rPr>
      </w:pPr>
      <w:r>
        <w:rPr>
          <w:rFonts w:eastAsia="Times New Roman" w:ascii="Verdana" w:hAnsi="Verdana"/>
          <w:bCs/>
          <w:lang w:eastAsia="ru-RU"/>
        </w:rPr>
        <w:t>воздерживаться от алкоголя необходимо продолжать еще 2-4 дня после последнего приема этих препаратов.</w:t>
      </w:r>
      <w:r>
        <w:rPr>
          <w:rFonts w:eastAsia="Times New Roman" w:ascii="Verdana" w:hAnsi="Verdana"/>
          <w:lang w:eastAsia="ru-RU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rPr>
          <w:rFonts w:ascii="Verdana" w:hAnsi="Verdana" w:eastAsia="Times New Roman"/>
          <w:lang w:eastAsia="ru-RU"/>
        </w:rPr>
      </w:pPr>
      <w:r>
        <w:rPr>
          <w:rFonts w:eastAsia="Times New Roman" w:ascii="Verdana" w:hAnsi="Verdana"/>
          <w:lang w:eastAsia="ru-RU"/>
        </w:rPr>
        <w:t xml:space="preserve"> </w:t>
      </w:r>
      <w:r>
        <w:rPr>
          <w:rFonts w:eastAsia="Times New Roman" w:ascii="Verdana" w:hAnsi="Verdana"/>
          <w:lang w:eastAsia="ru-RU"/>
        </w:rPr>
        <w:t>Не только прием антибиотиков внутрь, но и</w:t>
      </w:r>
      <w:r>
        <w:rPr>
          <w:rFonts w:eastAsia="Times New Roman" w:ascii="Verdana" w:hAnsi="Verdana"/>
          <w:bCs/>
          <w:lang w:eastAsia="ru-RU"/>
        </w:rPr>
        <w:t xml:space="preserve"> глазные капли, капли в нос, растворы для ингаляций, инъекционные формы, вагинальные свечи и кремы, – все это может  повлиять на метаболизм алкоголя и требует внимания.</w:t>
      </w:r>
    </w:p>
    <w:p>
      <w:pPr>
        <w:pStyle w:val="ListParagraph"/>
        <w:spacing w:lineRule="auto" w:line="240" w:beforeAutospacing="1" w:afterAutospacing="1"/>
        <w:contextualSpacing/>
        <w:rPr>
          <w:rFonts w:ascii="Verdana" w:hAnsi="Verdana" w:eastAsia="Times New Roman"/>
          <w:bCs/>
          <w:lang w:eastAsia="ru-RU"/>
        </w:rPr>
      </w:pPr>
      <w:r>
        <w:rPr>
          <w:rFonts w:eastAsia="Times New Roman" w:ascii="Verdana" w:hAnsi="Verdana"/>
          <w:bCs/>
          <w:lang w:eastAsia="ru-RU"/>
        </w:rPr>
        <w:t xml:space="preserve">Так что, будьте осторожны! </w:t>
      </w:r>
    </w:p>
    <w:p>
      <w:pPr>
        <w:pStyle w:val="ListParagraph"/>
        <w:spacing w:lineRule="auto" w:line="240" w:beforeAutospacing="1" w:afterAutospacing="1"/>
        <w:contextualSpacing/>
        <w:rPr>
          <w:rFonts w:ascii="Verdana" w:hAnsi="Verdana" w:eastAsia="Times New Roman"/>
          <w:lang w:eastAsia="ru-RU"/>
        </w:rPr>
      </w:pPr>
      <w:r>
        <w:rPr>
          <w:rFonts w:eastAsia="Times New Roman" w:ascii="Verdana" w:hAnsi="Verdana"/>
          <w:bCs/>
          <w:lang w:eastAsia="ru-RU"/>
        </w:rPr>
        <w:t xml:space="preserve">Если же такое с вами случилось, можем порекомендовать продукты с сорбирующими свойствами – </w:t>
      </w:r>
      <w:r>
        <w:rPr>
          <w:rFonts w:eastAsia="Times New Roman" w:ascii="Verdana" w:hAnsi="Verdana"/>
          <w:bCs/>
          <w:color w:val="4F81BD" w:themeColor="accent1"/>
          <w:lang w:val="en-US" w:eastAsia="ru-RU"/>
        </w:rPr>
        <w:t>NUTRI</w:t>
      </w:r>
      <w:r>
        <w:rPr>
          <w:rFonts w:eastAsia="Times New Roman" w:ascii="Verdana" w:hAnsi="Verdana"/>
          <w:bCs/>
          <w:lang w:eastAsia="ru-RU"/>
        </w:rPr>
        <w:t xml:space="preserve"> </w:t>
      </w:r>
      <w:r>
        <w:rPr>
          <w:rFonts w:eastAsia="Times New Roman" w:ascii="Verdana" w:hAnsi="Verdana"/>
          <w:bCs/>
          <w:color w:val="4F81BD" w:themeColor="accent1"/>
          <w:lang w:val="en-US" w:eastAsia="ru-RU"/>
        </w:rPr>
        <w:t>CLEANSE</w:t>
      </w:r>
      <w:r>
        <w:rPr>
          <w:rFonts w:eastAsia="Times New Roman" w:ascii="Verdana" w:hAnsi="Verdana"/>
          <w:bCs/>
          <w:lang w:eastAsia="ru-RU"/>
        </w:rPr>
        <w:t xml:space="preserve">, </w:t>
      </w:r>
      <w:r>
        <w:rPr>
          <w:rFonts w:eastAsia="Times New Roman" w:ascii="Verdana" w:hAnsi="Verdana"/>
          <w:bCs/>
          <w:color w:val="4F81BD" w:themeColor="accent1"/>
          <w:lang w:val="en-US" w:eastAsia="ru-RU"/>
        </w:rPr>
        <w:t>MAGIC</w:t>
      </w:r>
      <w:r>
        <w:rPr>
          <w:rFonts w:eastAsia="Times New Roman" w:ascii="Verdana" w:hAnsi="Verdana"/>
          <w:bCs/>
          <w:color w:val="4F81BD" w:themeColor="accent1"/>
          <w:lang w:eastAsia="ru-RU"/>
        </w:rPr>
        <w:t xml:space="preserve"> </w:t>
      </w:r>
      <w:r>
        <w:rPr>
          <w:rFonts w:eastAsia="Times New Roman" w:ascii="Verdana" w:hAnsi="Verdana"/>
          <w:bCs/>
          <w:color w:val="4F81BD" w:themeColor="accent1"/>
          <w:lang w:val="en-US" w:eastAsia="ru-RU"/>
        </w:rPr>
        <w:t>FIBER</w:t>
      </w:r>
      <w:r>
        <w:rPr>
          <w:rFonts w:eastAsia="Times New Roman" w:ascii="Verdana" w:hAnsi="Verdana"/>
          <w:bCs/>
          <w:lang w:eastAsia="ru-RU"/>
        </w:rPr>
        <w:t xml:space="preserve"> и детоксикационными возможностями- </w:t>
      </w:r>
      <w:r>
        <w:rPr>
          <w:rFonts w:eastAsia="Times New Roman" w:ascii="Verdana" w:hAnsi="Verdana"/>
          <w:bCs/>
          <w:color w:val="4F81BD" w:themeColor="accent1"/>
          <w:lang w:val="en-US" w:eastAsia="ru-RU"/>
        </w:rPr>
        <w:t>GREEN</w:t>
      </w:r>
      <w:r>
        <w:rPr>
          <w:rFonts w:eastAsia="Times New Roman" w:ascii="Verdana" w:hAnsi="Verdana"/>
          <w:bCs/>
          <w:color w:val="4F81BD" w:themeColor="accent1"/>
          <w:lang w:eastAsia="ru-RU"/>
        </w:rPr>
        <w:t xml:space="preserve"> </w:t>
      </w:r>
      <w:r>
        <w:rPr>
          <w:rFonts w:eastAsia="Times New Roman" w:ascii="Verdana" w:hAnsi="Verdana"/>
          <w:bCs/>
          <w:color w:val="4F81BD" w:themeColor="accent1"/>
          <w:lang w:val="en-US" w:eastAsia="ru-RU"/>
        </w:rPr>
        <w:t>MAGIC</w:t>
      </w:r>
      <w:r>
        <w:rPr>
          <w:rFonts w:eastAsia="Times New Roman" w:ascii="Verdana" w:hAnsi="Verdana"/>
          <w:bCs/>
          <w:lang w:eastAsia="ru-RU"/>
        </w:rPr>
        <w:t xml:space="preserve">, </w:t>
      </w:r>
      <w:r>
        <w:rPr>
          <w:rFonts w:eastAsia="Times New Roman" w:ascii="Verdana" w:hAnsi="Verdana"/>
          <w:bCs/>
          <w:color w:val="4F81BD" w:themeColor="accent1"/>
          <w:lang w:val="en-US" w:eastAsia="ru-RU"/>
        </w:rPr>
        <w:t>DETOX</w:t>
      </w:r>
      <w:r>
        <w:rPr>
          <w:rFonts w:eastAsia="Times New Roman" w:ascii="Verdana" w:hAnsi="Verdana"/>
          <w:bCs/>
          <w:color w:val="4F81BD" w:themeColor="accent1"/>
          <w:lang w:eastAsia="ru-RU"/>
        </w:rPr>
        <w:t xml:space="preserve"> </w:t>
      </w:r>
      <w:r>
        <w:rPr>
          <w:rFonts w:eastAsia="Times New Roman" w:ascii="Verdana" w:hAnsi="Verdana"/>
          <w:bCs/>
          <w:color w:val="4F81BD" w:themeColor="accent1"/>
          <w:lang w:val="en-US" w:eastAsia="ru-RU"/>
        </w:rPr>
        <w:t>plus</w:t>
      </w:r>
      <w:r>
        <w:rPr>
          <w:rFonts w:eastAsia="Times New Roman" w:ascii="Verdana" w:hAnsi="Verdana"/>
          <w:bCs/>
          <w:lang w:eastAsia="ru-RU"/>
        </w:rPr>
        <w:t xml:space="preserve">. Ну и конечно, обязательно вода с гидрид-ионами – используйте </w:t>
      </w:r>
      <w:r>
        <w:rPr>
          <w:rFonts w:eastAsia="Times New Roman" w:ascii="Verdana" w:hAnsi="Verdana"/>
          <w:bCs/>
          <w:color w:val="4F81BD" w:themeColor="accent1"/>
          <w:lang w:val="en-US" w:eastAsia="ru-RU"/>
        </w:rPr>
        <w:t>HYDRIDER</w:t>
      </w:r>
      <w:r>
        <w:rPr>
          <w:rFonts w:eastAsia="Times New Roman" w:ascii="Verdana" w:hAnsi="Verdana"/>
          <w:bCs/>
          <w:lang w:eastAsia="ru-RU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PreformattedText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212121"/>
          <w:spacing w:val="0"/>
          <w:sz w:val="32"/>
          <w:szCs w:val="32"/>
          <w:lang w:val="lt-LT" w:bidi="zxx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12121"/>
          <w:spacing w:val="0"/>
          <w:sz w:val="32"/>
          <w:szCs w:val="32"/>
          <w:lang w:val="lt-LT" w:bidi="zxx"/>
        </w:rPr>
        <w:t xml:space="preserve">Kodėl negalima gerti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12121"/>
          <w:spacing w:val="0"/>
          <w:sz w:val="32"/>
          <w:szCs w:val="32"/>
          <w:lang w:val="lt-LT" w:bidi="zxx"/>
        </w:rPr>
        <w:t>alkoholio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12121"/>
          <w:spacing w:val="0"/>
          <w:sz w:val="32"/>
          <w:szCs w:val="32"/>
          <w:lang w:val="lt-LT" w:bidi="zxx"/>
        </w:rPr>
        <w:t>, jeigu vartojate antibiotikus</w:t>
      </w:r>
    </w:p>
    <w:p>
      <w:pPr>
        <w:pStyle w:val="PreformattedText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</w:r>
    </w:p>
    <w:p>
      <w:pPr>
        <w:pStyle w:val="PreformattedText"/>
        <w:widowControl/>
        <w:pBdr/>
        <w:bidi w:val="0"/>
        <w:spacing w:lineRule="atLeast" w:line="36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Daugelis antimikrobin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ių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medžiag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– ne tik antibiotikai 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turi lemiamos įtakos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alkoholio metabolizm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ui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organizme. Alkoholi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metabolizmas vyksta dviem etapais:</w:t>
      </w:r>
    </w:p>
    <w:p>
      <w:pPr>
        <w:pStyle w:val="PreformattedText"/>
        <w:widowControl/>
        <w:pBdr/>
        <w:bidi w:val="0"/>
        <w:spacing w:lineRule="atLeast" w:line="360" w:before="0" w:after="0"/>
        <w:jc w:val="left"/>
        <w:rPr>
          <w:lang w:val="lt-LT" w:bidi="zxx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I.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Veikiamas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alkoholdehidrogenaz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ės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fermento,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alkoholis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skyla,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sudarydamas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acetaldehidą.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Tai labai nuodinga medžiaga, sukelianti daug nemalonių pojūčių piktnaudžiaujančiajam alkoholiu.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Juk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būtent acetaldehidas ir sukelia pagirių simptomus.</w:t>
      </w:r>
    </w:p>
    <w:p>
      <w:pPr>
        <w:pStyle w:val="PreformattedText"/>
        <w:widowControl/>
        <w:pBdr/>
        <w:bidi w:val="0"/>
        <w:spacing w:lineRule="atLeast" w:line="360" w:before="0" w:after="0"/>
        <w:jc w:val="left"/>
        <w:rPr>
          <w:lang w:val="lt-LT" w:bidi="zxx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I. Kitas fermentas – aldehiddehidrogenazė – suska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do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acetaldehid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ą iki acetato.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Tai mažiau kenksminga medžiaga. Yra žmonių, kurių organizmai negamina šio fermento arba gamina mažiau, todėl jie dažn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iau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kenčia pagirias.</w:t>
      </w:r>
    </w:p>
    <w:p>
      <w:pPr>
        <w:pStyle w:val="PreformattedText"/>
        <w:widowControl/>
        <w:pBdr/>
        <w:bidi w:val="0"/>
        <w:spacing w:lineRule="atLeast" w:line="36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</w:r>
    </w:p>
    <w:p>
      <w:pPr>
        <w:pStyle w:val="PreformattedText"/>
        <w:widowControl/>
        <w:pBdr/>
        <w:bidi w:val="0"/>
        <w:spacing w:lineRule="atLeast" w:line="360" w:before="0" w:after="0"/>
        <w:jc w:val="left"/>
        <w:rPr>
          <w:lang w:val="lt-LT" w:bidi="zxx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K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artu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su alkoholiu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vartojami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antibiotik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ai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trikdo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aldehiddehidrogenazė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gamybą, todėl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organizme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padaugėja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nuodingo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acetaldehido,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ir žmogus tuoj pat blogai pasijunta – jį kamuoja ypač sunkios pagirios.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Žinoma,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įvairūs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antibiotik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ai skirtinga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reaguoja su alkoholiu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, pavyzdžiui, metronidazol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as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ir tinidazolas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sukelia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labai stipr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ią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reakciją.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Taip pat reikia vengti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cefalosporinų, sulfonamid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ir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nitrofuranų.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Galimos individualios reakcijos į kitus vaistus.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Taigi, verčiau nerizikuoti: arba gerti, arba gydytis!</w:t>
      </w:r>
    </w:p>
    <w:p>
      <w:pPr>
        <w:pStyle w:val="PreformattedText"/>
        <w:widowControl/>
        <w:pBdr/>
        <w:bidi w:val="0"/>
        <w:spacing w:lineRule="atLeast" w:line="36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</w:r>
    </w:p>
    <w:p>
      <w:pPr>
        <w:pStyle w:val="PreformattedText"/>
        <w:widowControl/>
        <w:pBdr/>
        <w:bidi w:val="0"/>
        <w:spacing w:lineRule="atLeast" w:line="360" w:before="0" w:after="0"/>
        <w:jc w:val="left"/>
        <w:rPr>
          <w:rFonts w:ascii="inherit" w:hAnsi="inherit"/>
          <w:b/>
          <w:b/>
          <w:bCs/>
          <w:i w:val="false"/>
          <w:caps w:val="false"/>
          <w:smallCaps w:val="false"/>
          <w:color w:val="212121"/>
          <w:spacing w:val="0"/>
          <w:sz w:val="24"/>
          <w:lang w:val="lt-LT" w:bidi="zxx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Dėmesio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!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Tai labai svarbu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!</w:t>
      </w:r>
    </w:p>
    <w:p>
      <w:pPr>
        <w:pStyle w:val="PreformattedText"/>
        <w:widowControl/>
        <w:pBdr/>
        <w:bidi w:val="0"/>
        <w:spacing w:lineRule="atLeast" w:line="36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1.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Po vaistų vartojimo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venkite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alkoholio dar 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–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4 dienas. </w:t>
      </w:r>
    </w:p>
    <w:p>
      <w:pPr>
        <w:pStyle w:val="PreformattedText"/>
        <w:widowControl/>
        <w:pBdr/>
        <w:bidi w:val="0"/>
        <w:spacing w:lineRule="atLeast" w:line="36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2.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Ne tik vidiniai geriamieji antibiotikai, bet ir akių lašai, purškalai į nosį ir gerklę, injekcijos, vaginalinės žvakutės ir kremai gali paveikti alkoholio metabolizmo procesą.</w:t>
      </w:r>
    </w:p>
    <w:p>
      <w:pPr>
        <w:pStyle w:val="PreformattedText"/>
        <w:widowControl/>
        <w:pBdr/>
        <w:bidi w:val="0"/>
        <w:spacing w:lineRule="atLeast" w:line="36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Taigi, būkite atsargūs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!</w:t>
      </w:r>
    </w:p>
    <w:p>
      <w:pPr>
        <w:pStyle w:val="PreformattedText"/>
        <w:widowControl/>
        <w:pBdr/>
        <w:bidi w:val="0"/>
        <w:spacing w:lineRule="atLeast" w:line="36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</w:pPr>
      <w:bookmarkStart w:id="0" w:name="tw-target-text2"/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Ką daryti, jei vis dėlto ragavote ir alkoholio, ir vaistų?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Tokiu atveju 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ekomenduo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jame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vartoti šiuos veiksmingus produktus: sorbentus </w:t>
      </w:r>
      <w:r>
        <w:rPr>
          <w:rFonts w:eastAsia="Times New Roman" w:ascii="Times New Roman" w:hAnsi="Times New Roman"/>
          <w:b w:val="false"/>
          <w:bCs/>
          <w:i w:val="false"/>
          <w:caps w:val="false"/>
          <w:smallCaps w:val="false"/>
          <w:color w:val="4F81BD"/>
          <w:spacing w:val="0"/>
          <w:sz w:val="28"/>
          <w:szCs w:val="28"/>
          <w:lang w:val="lt-LT" w:eastAsia="ru-RU" w:bidi="zxx"/>
        </w:rPr>
        <w:t>NUTRI</w:t>
      </w:r>
      <w:r>
        <w:rPr>
          <w:rFonts w:eastAsia="Times New Roman" w:ascii="Times New Roman" w:hAnsi="Times New Roman"/>
          <w:b w:val="false"/>
          <w:bCs/>
          <w:i w:val="false"/>
          <w:caps w:val="false"/>
          <w:smallCaps w:val="false"/>
          <w:color w:val="212121"/>
          <w:spacing w:val="0"/>
          <w:sz w:val="28"/>
          <w:szCs w:val="28"/>
          <w:lang w:val="lt-LT" w:eastAsia="ru-RU" w:bidi="zxx"/>
        </w:rPr>
        <w:t xml:space="preserve"> </w:t>
      </w:r>
      <w:r>
        <w:rPr>
          <w:rFonts w:eastAsia="Times New Roman" w:ascii="Times New Roman" w:hAnsi="Times New Roman"/>
          <w:b w:val="false"/>
          <w:bCs/>
          <w:i w:val="false"/>
          <w:caps w:val="false"/>
          <w:smallCaps w:val="false"/>
          <w:color w:val="4F81BD"/>
          <w:spacing w:val="0"/>
          <w:sz w:val="28"/>
          <w:szCs w:val="28"/>
          <w:lang w:val="lt-LT" w:eastAsia="ru-RU" w:bidi="zxx"/>
        </w:rPr>
        <w:t>CLEANSE</w:t>
      </w:r>
      <w:r>
        <w:rPr>
          <w:rFonts w:eastAsia="Times New Roman" w:ascii="Verdana" w:hAnsi="Verdana"/>
          <w:b w:val="false"/>
          <w:bCs/>
          <w:i w:val="false"/>
          <w:caps w:val="false"/>
          <w:smallCaps w:val="false"/>
          <w:color w:val="4F81BD"/>
          <w:spacing w:val="0"/>
          <w:sz w:val="28"/>
          <w:szCs w:val="28"/>
          <w:lang w:val="lt-LT" w:eastAsia="ru-RU" w:bidi="zxx"/>
        </w:rPr>
        <w:t xml:space="preserve"> </w:t>
      </w:r>
      <w:r>
        <w:rPr>
          <w:rFonts w:eastAsia="Times New Roman" w:ascii="Times New Roman" w:hAnsi="Times New Roman"/>
          <w:b w:val="false"/>
          <w:bCs/>
          <w:i w:val="false"/>
          <w:caps w:val="false"/>
          <w:smallCaps w:val="false"/>
          <w:color w:val="212121"/>
          <w:spacing w:val="0"/>
          <w:sz w:val="28"/>
          <w:szCs w:val="28"/>
          <w:lang w:val="lt-LT" w:eastAsia="ru-RU" w:bidi="zxx"/>
        </w:rPr>
        <w:t>ir</w:t>
      </w:r>
      <w:r>
        <w:rPr>
          <w:rFonts w:eastAsia="Times New Roman" w:ascii="Verdana" w:hAnsi="Verdana"/>
          <w:b w:val="false"/>
          <w:bCs/>
          <w:i w:val="false"/>
          <w:caps w:val="false"/>
          <w:smallCaps w:val="false"/>
          <w:color w:val="212121"/>
          <w:spacing w:val="0"/>
          <w:sz w:val="28"/>
          <w:szCs w:val="28"/>
          <w:lang w:val="lt-LT" w:eastAsia="ru-RU" w:bidi="zxx"/>
        </w:rPr>
        <w:t xml:space="preserve"> </w:t>
      </w:r>
      <w:r>
        <w:rPr>
          <w:rFonts w:eastAsia="Times New Roman" w:ascii="Times New Roman" w:hAnsi="Times New Roman"/>
          <w:b w:val="false"/>
          <w:bCs/>
          <w:i w:val="false"/>
          <w:caps w:val="false"/>
          <w:smallCaps w:val="false"/>
          <w:color w:val="4F81BD"/>
          <w:spacing w:val="0"/>
          <w:sz w:val="28"/>
          <w:szCs w:val="28"/>
          <w:lang w:val="lt-LT" w:eastAsia="ru-RU" w:bidi="zxx"/>
        </w:rPr>
        <w:t>MAGIC FIBER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taip pat nepakeičiamus organizmo valiklius </w:t>
      </w:r>
      <w:r>
        <w:rPr>
          <w:rFonts w:eastAsia="Times New Roman" w:ascii="Times New Roman" w:hAnsi="Times New Roman"/>
          <w:b w:val="false"/>
          <w:bCs/>
          <w:i w:val="false"/>
          <w:caps w:val="false"/>
          <w:smallCaps w:val="false"/>
          <w:color w:val="4F81BD"/>
          <w:spacing w:val="0"/>
          <w:sz w:val="28"/>
          <w:szCs w:val="28"/>
          <w:lang w:val="lt-LT" w:eastAsia="ru-RU" w:bidi="zxx"/>
        </w:rPr>
        <w:t xml:space="preserve">GREEN MAGIC </w:t>
      </w:r>
      <w:r>
        <w:rPr>
          <w:rFonts w:eastAsia="Times New Roman" w:ascii="Times New Roman" w:hAnsi="Times New Roman"/>
          <w:b w:val="false"/>
          <w:bCs/>
          <w:i w:val="false"/>
          <w:caps w:val="false"/>
          <w:smallCaps w:val="false"/>
          <w:color w:val="212121"/>
          <w:spacing w:val="0"/>
          <w:sz w:val="28"/>
          <w:szCs w:val="28"/>
          <w:lang w:val="lt-LT" w:eastAsia="ru-RU" w:bidi="zxx"/>
        </w:rPr>
        <w:t>ir</w:t>
      </w:r>
      <w:r>
        <w:rPr>
          <w:rFonts w:eastAsia="Times New Roman" w:ascii="Times New Roman" w:hAnsi="Times New Roman"/>
          <w:b w:val="false"/>
          <w:bCs/>
          <w:i w:val="false"/>
          <w:caps w:val="false"/>
          <w:smallCaps w:val="false"/>
          <w:color w:val="4F81BD"/>
          <w:spacing w:val="0"/>
          <w:sz w:val="28"/>
          <w:szCs w:val="28"/>
          <w:lang w:val="lt-LT" w:eastAsia="ru-RU" w:bidi="zxx"/>
        </w:rPr>
        <w:t xml:space="preserve"> </w:t>
      </w:r>
      <w:r>
        <w:rPr>
          <w:rFonts w:eastAsia="Times New Roman" w:ascii="Times New Roman" w:hAnsi="Times New Roman"/>
          <w:b w:val="false"/>
          <w:bCs/>
          <w:i w:val="false"/>
          <w:caps w:val="false"/>
          <w:smallCaps w:val="false"/>
          <w:color w:val="4F81BD"/>
          <w:spacing w:val="0"/>
          <w:sz w:val="28"/>
          <w:szCs w:val="28"/>
          <w:lang w:val="lt-LT" w:eastAsia="ru-RU" w:bidi="zxx"/>
        </w:rPr>
        <w:t>DETOX plus</w:t>
      </w:r>
      <w:r>
        <w:rPr>
          <w:rFonts w:eastAsia="Times New Roman" w:ascii="Times New Roman" w:hAnsi="Times New Roman"/>
          <w:b w:val="false"/>
          <w:bCs/>
          <w:i w:val="false"/>
          <w:caps w:val="false"/>
          <w:smallCaps w:val="false"/>
          <w:color w:val="212121"/>
          <w:spacing w:val="0"/>
          <w:sz w:val="28"/>
          <w:szCs w:val="28"/>
          <w:lang w:val="lt-LT" w:eastAsia="ru-RU" w:bidi="zxx"/>
        </w:rPr>
        <w:t>, šalinančius nuodingąsias medžiagas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inoma, būtina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gerti aktyvuotą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vanden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į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su hidrido jonais,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gaunamą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 </w:t>
      </w:r>
      <w:r>
        <w:rPr>
          <w:rFonts w:eastAsia="Times New Roman" w:ascii="Times New Roman" w:hAnsi="Times New Roman"/>
          <w:b w:val="false"/>
          <w:bCs/>
          <w:i w:val="false"/>
          <w:caps w:val="false"/>
          <w:smallCaps w:val="false"/>
          <w:color w:val="4F81BD"/>
          <w:spacing w:val="0"/>
          <w:sz w:val="28"/>
          <w:szCs w:val="28"/>
          <w:lang w:val="lt-LT" w:eastAsia="ru-RU" w:bidi="zxx"/>
        </w:rPr>
        <w:t>HYDRIDER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prietaisu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  <w:t>.</w:t>
      </w:r>
    </w:p>
    <w:p>
      <w:pPr>
        <w:pStyle w:val="PreformattedText"/>
        <w:widowControl/>
        <w:pBdr/>
        <w:bidi w:val="0"/>
        <w:spacing w:lineRule="atLeast" w:line="36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</w:r>
    </w:p>
    <w:p>
      <w:pPr>
        <w:pStyle w:val="PreformattedText"/>
        <w:widowControl/>
        <w:pBdr/>
        <w:bidi w:val="0"/>
        <w:spacing w:lineRule="atLeast" w:line="36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</w:r>
    </w:p>
    <w:p>
      <w:pPr>
        <w:pStyle w:val="PreformattedText"/>
        <w:widowControl/>
        <w:pBdr/>
        <w:bidi w:val="0"/>
        <w:spacing w:lineRule="atLeast" w:line="36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</w:r>
    </w:p>
    <w:p>
      <w:pPr>
        <w:pStyle w:val="PreformattedText"/>
        <w:widowControl/>
        <w:pBdr/>
        <w:bidi w:val="0"/>
        <w:spacing w:lineRule="atLeast" w:line="36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</w:r>
    </w:p>
    <w:p>
      <w:pPr>
        <w:pStyle w:val="PreformattedText"/>
        <w:widowControl/>
        <w:pBdr/>
        <w:bidi w:val="0"/>
        <w:spacing w:lineRule="atLeast" w:line="36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</w:r>
    </w:p>
    <w:p>
      <w:pPr>
        <w:pStyle w:val="PreformattedText"/>
        <w:widowControl/>
        <w:pBdr/>
        <w:bidi w:val="0"/>
        <w:spacing w:lineRule="atLeast" w:line="36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8"/>
          <w:szCs w:val="28"/>
          <w:lang w:val="lt-LT" w:bidi="zxx"/>
        </w:rPr>
      </w:r>
    </w:p>
    <w:p>
      <w:pPr>
        <w:pStyle w:val="PreformattedText"/>
        <w:rPr>
          <w:rFonts w:ascii="Times New Roman" w:hAnsi="Times New Roman"/>
          <w:sz w:val="28"/>
          <w:szCs w:val="28"/>
          <w:lang w:val="lt-LT" w:bidi="zxx"/>
        </w:rPr>
      </w:pPr>
      <w:r>
        <w:rPr>
          <w:rFonts w:ascii="Times New Roman" w:hAnsi="Times New Roman"/>
          <w:sz w:val="28"/>
          <w:szCs w:val="28"/>
          <w:lang w:val="lt-LT" w:bidi="zxx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Cambria">
    <w:charset w:val="ba"/>
    <w:family w:val="roman"/>
    <w:pitch w:val="variable"/>
  </w:font>
  <w:font w:name="Verdana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Liberation Mono">
    <w:altName w:val="Courier New"/>
    <w:charset w:val="ba"/>
    <w:family w:val="modern"/>
    <w:pitch w:val="fixed"/>
  </w:font>
  <w:font w:name="Times New Roman">
    <w:charset w:val="ba"/>
    <w:family w:val="roman"/>
    <w:pitch w:val="variable"/>
  </w:font>
  <w:font w:name="inherit">
    <w:charset w:val="ba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7f3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0"/>
    <w:uiPriority w:val="9"/>
    <w:qFormat/>
    <w:rsid w:val="007d7f31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"/>
    <w:uiPriority w:val="9"/>
    <w:qFormat/>
    <w:rsid w:val="007d7f31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rFonts w:ascii="Verdana" w:hAnsi="Verdana"/>
      <w:b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277c3"/>
    <w:pPr>
      <w:spacing w:before="0" w:after="200"/>
      <w:ind w:left="720" w:hanging="0"/>
      <w:contextualSpacing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2949</TotalTime>
  <Application>LibreOffice/4.4.0.3$Windows_x86 LibreOffice_project/de093506bcdc5fafd9023ee680b8c60e3e0645d7</Application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2015-03-20T17:05:00Z</dcterms:created>
  <dc:creator>Admin</dc:creator>
  <dc:language>lt-LT</dc:language>
  <dcterms:modified xsi:type="dcterms:W3CDTF">2015-05-13T16:01:42Z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