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ind w:hanging="0"/>
        <w:rPr/>
      </w:pPr>
      <w:r>
        <w:rPr>
          <w:rFonts w:cs="Times New Roman" w:ascii="Times New Roman" w:hAnsi="Times New Roman"/>
          <w:sz w:val="36"/>
          <w:szCs w:val="36"/>
        </w:rPr>
        <w:t>Viduržemio jūros dieta lėtina senėjimą</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pPr>
      <w:r>
        <w:rPr>
          <w:rFonts w:cs="Times New Roman" w:ascii="Times New Roman" w:hAnsi="Times New Roman"/>
          <w:sz w:val="28"/>
          <w:szCs w:val="28"/>
        </w:rPr>
        <w:t>Amerikiečių mokslininkai nustatė, jog Viduržemio jūros dieta padeda išsaugoti telomerų ilgį, kuris turi teigiamos įtakos bendrai žmogaus gyvenimo trukmei. Telomerų būklei ypač svarbūs genetiniai faktoriai (po kiekvieno ląstelės pasidalijimo telomera, arba galinė chromosomų dalis, trumpėja). Jų ilgiui bei trumpėjimo greičiui įtakos turi ir gyvenimo būdas. Atlikus išsamius tyrimus paaiškėjo, jog nutukimas, stresas, rūkymas ir cukraus vartojimas spartina ląstelių senėjimą. Kuo trumpesn</w:t>
      </w:r>
      <w:r>
        <w:rPr>
          <w:rFonts w:cs="Times New Roman" w:ascii="Times New Roman" w:hAnsi="Times New Roman"/>
          <w:sz w:val="28"/>
          <w:szCs w:val="28"/>
        </w:rPr>
        <w:t>ės</w:t>
      </w:r>
      <w:r>
        <w:rPr>
          <w:rFonts w:cs="Times New Roman" w:ascii="Times New Roman" w:hAnsi="Times New Roman"/>
          <w:sz w:val="28"/>
          <w:szCs w:val="28"/>
        </w:rPr>
        <w:t xml:space="preserve"> telomer</w:t>
      </w:r>
      <w:r>
        <w:rPr>
          <w:rFonts w:cs="Times New Roman" w:ascii="Times New Roman" w:hAnsi="Times New Roman"/>
          <w:sz w:val="28"/>
          <w:szCs w:val="28"/>
        </w:rPr>
        <w:t>os</w:t>
      </w:r>
      <w:r>
        <w:rPr>
          <w:rFonts w:cs="Times New Roman" w:ascii="Times New Roman" w:hAnsi="Times New Roman"/>
          <w:sz w:val="28"/>
          <w:szCs w:val="28"/>
        </w:rPr>
        <w:t>, tuo daugiau sykių nuo gimimo pasidalijo kamieninė ląstelė, todėl šių DNR segmentų ilgis yra tiesiogiai susijęs su biologiniu žmogaus amžiumi.</w:t>
      </w:r>
    </w:p>
    <w:p>
      <w:pPr>
        <w:pStyle w:val="Normal"/>
        <w:rPr/>
      </w:pPr>
      <w:r>
        <w:rPr>
          <w:rFonts w:cs="Times New Roman" w:ascii="Times New Roman" w:hAnsi="Times New Roman"/>
          <w:sz w:val="28"/>
          <w:szCs w:val="28"/>
        </w:rPr>
        <w:t xml:space="preserve">Laikantis Viduržemio jūros dietos mažėja rizika susirgti cukriniu diabetu, </w:t>
      </w:r>
      <w:bookmarkStart w:id="0" w:name="__DdeLink__191_1839966642"/>
      <w:r>
        <w:rPr>
          <w:rFonts w:cs="Times New Roman" w:ascii="Times New Roman" w:hAnsi="Times New Roman"/>
          <w:sz w:val="28"/>
          <w:szCs w:val="28"/>
        </w:rPr>
        <w:t>Alzheimerio</w:t>
      </w:r>
      <w:bookmarkEnd w:id="0"/>
      <w:r>
        <w:rPr>
          <w:rFonts w:cs="Times New Roman" w:ascii="Times New Roman" w:hAnsi="Times New Roman"/>
          <w:sz w:val="28"/>
          <w:szCs w:val="28"/>
        </w:rPr>
        <w:t>, onkologinėmis, širdies ir kraujagyslių ligomis. Tai nėra griežta dieta: reguliariai valgoma daug „lėtųjų“ angliavandenių – kruopų (ypač ryžių) ir makaronų, taip pat šviežių vaisių ir daržovių, vartojamas alyvuogių aliejus, rauginti pieno produktai, įvairūs riešutai, žuvis ir jūrų gėrybės, liesa paukštiena, galima išgerti ir šlakelį vyno.</w:t>
      </w:r>
    </w:p>
    <w:sectPr>
      <w:type w:val="nextPage"/>
      <w:pgSz w:w="11906" w:h="16838"/>
      <w:pgMar w:left="1701" w:right="567" w:header="0" w:top="1701"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Liberation Sans">
    <w:altName w:val="Arial"/>
    <w:charset w:val="ba"/>
    <w:family w:val="swiss"/>
    <w:pitch w:val="variable"/>
  </w:font>
  <w:font w:name="Times New Roman">
    <w:charset w:val="ba"/>
    <w:family w:val="roman"/>
    <w:pitch w:val="variable"/>
  </w:font>
</w:fonts>
</file>

<file path=word/settings.xml><?xml version="1.0" encoding="utf-8"?>
<w:settings xmlns:w="http://schemas.openxmlformats.org/wordprocessingml/2006/main">
  <w:zoom w:percent="100"/>
  <w:defaultTabStop w:val="1296"/>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lt-LT" w:eastAsia="lt-LT"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271ba"/>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sz w:val="22"/>
      <w:szCs w:val="22"/>
      <w:lang w:val="lt-LT" w:eastAsia="lt-LT"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df69e0"/>
    <w:pPr>
      <w:spacing w:before="0" w:after="200"/>
      <w:ind w:left="720" w:hanging="0"/>
      <w:contextualSpacing/>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Application>LibreOffice/4.4.0.3$Windows_x86 LibreOffice_project/de093506bcdc5fafd9023ee680b8c60e3e0645d7</Application>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2015-01-22T01:22:00Z</dcterms:created>
  <dc:creator>Mėta</dc:creator>
  <dc:language>lt-LT</dc:language>
  <dcterms:modified xsi:type="dcterms:W3CDTF">2015-05-13T15:26:18Z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