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36"/>
          <w:szCs w:val="36"/>
        </w:rPr>
        <w:t>Riebus maistas nekaltas!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Paprastai manoma, kad sveikas maistas yra liesas, visiškai be riebalų. Tačiau ne seniai Amerikos mokslinink</w:t>
      </w:r>
      <w:r>
        <w:rPr>
          <w:rFonts w:cs="Times New Roman" w:ascii="Times New Roman" w:hAnsi="Times New Roman"/>
          <w:sz w:val="28"/>
          <w:szCs w:val="28"/>
        </w:rPr>
        <w:t>ai</w:t>
      </w:r>
      <w:r>
        <w:rPr>
          <w:rFonts w:cs="Times New Roman" w:ascii="Times New Roman" w:hAnsi="Times New Roman"/>
          <w:sz w:val="28"/>
          <w:szCs w:val="28"/>
        </w:rPr>
        <w:t xml:space="preserve"> atlik</w:t>
      </w:r>
      <w:r>
        <w:rPr>
          <w:rFonts w:cs="Times New Roman" w:ascii="Times New Roman" w:hAnsi="Times New Roman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 xml:space="preserve"> tyrim</w:t>
      </w:r>
      <w:r>
        <w:rPr>
          <w:rFonts w:cs="Times New Roman" w:ascii="Times New Roman" w:hAnsi="Times New Roman"/>
          <w:sz w:val="28"/>
          <w:szCs w:val="28"/>
        </w:rPr>
        <w:t>us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kurie buvo vykdomi pagal „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Moterų sveikatos iniciatyv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a“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(Womens's Health Initiative) programą.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Tyrimų rezultatai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patikino, jog vartojamas liesesnis maistas neturi įtakos kūno masei, taigi nepadės numesti svorio,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taip pat nemažina širdies ir kraujagyslių bei vėžio rizikos. Maža to, riebalai netgi būtini organizmui: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jie reikalingi ląstelių membranoms statyti,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esti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r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iebaluose tirpių vitaminų nešėjai,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nepakeičiami hormonų sintezėje, taip pat atlieka ir daug kitų svarbių funkcijų. Taigi, galima mažinti riebalų kiekį maiste, tačiau iki tam tikros ribos.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D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augelį metų sotieji riebalai buvo laikomi ypač kenksmingi.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Juose vyrauja nepakeičiamos sočiosios riebalų rūgštys, kurių būtinai turi būti mūsų maiste.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Daugiausia nesočiųjų riebalų yra augalinės kilmės riebaluose, pavyzdžiui,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alyvuogių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aliejuje,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riešutuose, avokaduose, alyvuogėse. 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T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aigi, žmogaus organizmui riebalai labai svarbūs. Vis dėlto yra ir išimčių – tai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hidrinti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riebalai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(chemiškai pakitę augaliniai riebalai, susidarę jų kietinimo metu), gaunami perdirbant maisto produktus,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pavyzdžiui, margarinas, kulinariniai riebala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. V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artojant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hidrintus riebalus didėja tikimybė susirgti išemine širdies liga,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vėžiu, diabetu, depresija. 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Vadinasi, kiti riebalai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reabilituoti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!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O kaip angliavandeniai? Jie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didžiausi kaltininkai, jei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vargina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antsvoris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, sergama antro tipo diabetu ir kitomis civilizacijos ligomis. Paprastieji angliavandeniai, susidarius jų pertekliui organizme, lengvai virsta riebaliniu audiniu. Tuo tarpu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skaidulinių medžiagų gausūs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sudėtiniai angliavandeniai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padeda atsikratyti riebalų ir taip išvengti nutukimo. P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aprastieji angliavandeniai skatina išsiskirti daugiau insulino, taip pat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riebalų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sintezę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ir jų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sankaupas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organizme.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Taigi,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vartojant riebų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maist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ą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galima priaugti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pernelyg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daug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svorio,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tačiau tik tuomet,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jei kartu piktnaudžiaujama ir cukrumi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. </w:t>
      </w:r>
    </w:p>
    <w:p>
      <w:pPr>
        <w:pStyle w:val="PreformattedText"/>
        <w:rPr>
          <w:rFonts w:ascii="inherit" w:hAnsi="inherit"/>
          <w:b w:val="false"/>
          <w:i w:val="false"/>
          <w:caps w:val="false"/>
          <w:smallCaps w:val="false"/>
          <w:color w:val="212121"/>
          <w:spacing w:val="0"/>
          <w:sz w:val="24"/>
        </w:rPr>
      </w:pPr>
      <w:bookmarkStart w:id="0" w:name="tw-target-text"/>
      <w:bookmarkEnd w:id="0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udėtin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iai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angliavandeniai yra nauding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ir būtin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organizmui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–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jie padeda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įveikti antsvorį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su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mažinti kraujo spaudimą ir cholesterolio kiekį kraujyje, reguliuoja insulino sekreciją ir cukraus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kiekį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krauj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yje,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mažina kraujagyslių ligų riziką.</w:t>
      </w:r>
    </w:p>
    <w:p>
      <w:pPr>
        <w:pStyle w:val="PreformattedText"/>
        <w:rPr>
          <w:rFonts w:ascii="inherit" w:hAnsi="inherit"/>
          <w:b w:val="false"/>
          <w:i w:val="false"/>
          <w:caps w:val="false"/>
          <w:smallCaps w:val="false"/>
          <w:color w:val="212121"/>
          <w:spacing w:val="0"/>
          <w:sz w:val="24"/>
        </w:rPr>
      </w:pPr>
      <w:bookmarkStart w:id="1" w:name="tw-target-text2"/>
      <w:bookmarkEnd w:id="1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Remiantis pastar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ųjų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tyrimų rezultatais, būtina atsižvelgti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ne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į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maiste esanči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us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riebal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us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ir angliavandeni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us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bet į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tam tikr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as jų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grup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es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. Reikia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mažiau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vartoti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gyvulinių riebalų ir paprastų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jų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angliavandenių,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o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hidrintų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riebalų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vertėtų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apskritai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atsisakyti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.</w:t>
      </w:r>
    </w:p>
    <w:p>
      <w:pPr>
        <w:pStyle w:val="PreformattedText"/>
        <w:rPr>
          <w:rFonts w:ascii="inherit" w:hAnsi="inherit"/>
          <w:b w:val="false"/>
          <w:i w:val="false"/>
          <w:caps w:val="false"/>
          <w:smallCaps w:val="false"/>
          <w:color w:val="212121"/>
          <w:spacing w:val="0"/>
          <w:sz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Nepatariama mažinti n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esočiųjų riebalų ir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sudėtinių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angliavandenių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kiekio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. Be to,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reiktų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nepamiršti, kad angliavandeniai ir riebalai,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patekę į organizmą,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veikia vienas kitą, todėl svarbu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ne tik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suvartojamas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jų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kiekis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, bet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ir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kieki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santykis.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Sumažinus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maiste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riebalų ir angliavandenių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santyk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į pastarųjų naudai, galima tikėtis teigiamo poveikio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. Ti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k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valgant reikėtų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nepamiršti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laikytis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dienos kalorijų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normos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.</w:t>
      </w:r>
    </w:p>
    <w:p>
      <w:pPr>
        <w:pStyle w:val="PreformattedText"/>
        <w:rPr>
          <w:rFonts w:ascii="Times New Roman" w:hAnsi="Times New Roman" w:cs="Times New Roman"/>
          <w:b w:val="false"/>
          <w:i w:val="false"/>
          <w:sz w:val="28"/>
          <w:szCs w:val="2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12121"/>
          <w:spacing w:val="0"/>
          <w:sz w:val="24"/>
        </w:rPr>
      </w:r>
    </w:p>
    <w:p>
      <w:pPr>
        <w:pStyle w:val="PreformattedText"/>
        <w:rPr>
          <w:rFonts w:ascii="Times New Roman" w:hAnsi="Times New Roman" w:cs="Times New Roman"/>
          <w:b w:val="false"/>
          <w:i w:val="false"/>
          <w:sz w:val="28"/>
          <w:szCs w:val="2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12121"/>
          <w:spacing w:val="0"/>
          <w:sz w:val="24"/>
        </w:rPr>
      </w:r>
    </w:p>
    <w:p>
      <w:pPr>
        <w:pStyle w:val="PreformattedText"/>
        <w:spacing w:before="0" w:after="200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inherit">
    <w:charset w:val="ba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29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lt-LT" w:eastAsia="lt-LT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sz w:val="22"/>
      <w:szCs w:val="22"/>
      <w:lang w:val="lt-LT" w:eastAsia="lt-LT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reformattedText">
    <w:name w:val="Preformatted Text"/>
    <w:basedOn w:val="Normal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Application>LibreOffice/4.4.0.3$Windows_x86 LibreOffice_project/de093506bcdc5fafd9023ee680b8c60e3e0645d7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2015-01-22T22:04:00Z</dcterms:created>
  <dc:creator>Mėta</dc:creator>
  <dc:language>lt-LT</dc:language>
  <dcterms:modified xsi:type="dcterms:W3CDTF">2015-04-28T23:23:20Z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